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0CDB" w14:textId="0C911DAE" w:rsidR="00B455CC" w:rsidRPr="0014430C" w:rsidRDefault="00DA6F98" w:rsidP="0014430C">
      <w:pPr>
        <w:rPr>
          <w:rFonts w:cstheme="minorHAnsi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cstheme="minorHAnsi"/>
          <w:color w:val="000000" w:themeColor="text1"/>
          <w:sz w:val="18"/>
          <w:szCs w:val="18"/>
        </w:rPr>
        <w:t>Materiał prasowy</w:t>
      </w:r>
      <w:r w:rsidR="00E75A1D" w:rsidRPr="00CF16AC">
        <w:rPr>
          <w:rFonts w:cstheme="minorHAnsi"/>
          <w:color w:val="000000" w:themeColor="text1"/>
          <w:sz w:val="18"/>
          <w:szCs w:val="18"/>
        </w:rPr>
        <w:tab/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</w:r>
      <w:r w:rsidR="00E75A1D" w:rsidRPr="00CF16AC">
        <w:rPr>
          <w:rFonts w:cstheme="minorHAnsi"/>
          <w:color w:val="000000" w:themeColor="text1"/>
          <w:sz w:val="18"/>
          <w:szCs w:val="18"/>
        </w:rPr>
        <w:t xml:space="preserve">           </w:t>
      </w:r>
      <w:r w:rsidR="00812B18" w:rsidRPr="00CF16AC">
        <w:rPr>
          <w:rFonts w:cstheme="minorHAnsi"/>
          <w:color w:val="000000" w:themeColor="text1"/>
          <w:sz w:val="18"/>
          <w:szCs w:val="18"/>
        </w:rPr>
        <w:tab/>
        <w:t xml:space="preserve">     </w:t>
      </w:r>
    </w:p>
    <w:p w14:paraId="43925BF7" w14:textId="77777777" w:rsidR="001968CE" w:rsidRDefault="001968CE" w:rsidP="001968CE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DF6882F" w14:textId="27161B35" w:rsidR="00DA6F98" w:rsidRPr="00DA6F98" w:rsidRDefault="00F03F4C" w:rsidP="001968C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>Kancelaria LE</w:t>
      </w:r>
      <w:r w:rsidR="0014430C">
        <w:rPr>
          <w:rFonts w:cstheme="minorHAnsi"/>
          <w:b/>
          <w:bCs/>
          <w:color w:val="000000" w:themeColor="text1"/>
          <w:sz w:val="30"/>
          <w:szCs w:val="30"/>
        </w:rPr>
        <w:t>X</w:t>
      </w:r>
      <w:r>
        <w:rPr>
          <w:rFonts w:cstheme="minorHAnsi"/>
          <w:b/>
          <w:bCs/>
          <w:color w:val="000000" w:themeColor="text1"/>
          <w:sz w:val="30"/>
          <w:szCs w:val="30"/>
        </w:rPr>
        <w:t xml:space="preserve"> włącza</w:t>
      </w:r>
      <w:r w:rsidR="00DA6F98" w:rsidRPr="00DA6F98">
        <w:rPr>
          <w:rFonts w:cstheme="minorHAnsi"/>
          <w:b/>
          <w:bCs/>
          <w:color w:val="000000" w:themeColor="text1"/>
          <w:sz w:val="30"/>
          <w:szCs w:val="30"/>
        </w:rPr>
        <w:t xml:space="preserve"> licznik fundacji rodzinn</w:t>
      </w:r>
      <w:r w:rsidR="001E7A8C">
        <w:rPr>
          <w:rFonts w:cstheme="minorHAnsi"/>
          <w:b/>
          <w:bCs/>
          <w:color w:val="000000" w:themeColor="text1"/>
          <w:sz w:val="30"/>
          <w:szCs w:val="30"/>
        </w:rPr>
        <w:t>ych</w:t>
      </w:r>
    </w:p>
    <w:p w14:paraId="0F3A061B" w14:textId="77777777" w:rsidR="00A97DB2" w:rsidRDefault="00A97DB2" w:rsidP="001968CE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7C6B8EF5" w14:textId="6F533EB2" w:rsidR="001E7A8C" w:rsidRDefault="00932AA3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rocznicę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 xml:space="preserve"> wejścia w życie </w:t>
      </w:r>
      <w:r w:rsidR="004E010C" w:rsidRPr="001E7A8C">
        <w:rPr>
          <w:rFonts w:asciiTheme="minorHAnsi" w:hAnsiTheme="minorHAnsi" w:cstheme="minorHAnsi"/>
          <w:b/>
          <w:bCs/>
          <w:sz w:val="22"/>
          <w:szCs w:val="22"/>
        </w:rPr>
        <w:t>ustaw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E010C" w:rsidRPr="001E7A8C">
        <w:rPr>
          <w:rFonts w:asciiTheme="minorHAnsi" w:hAnsiTheme="minorHAnsi" w:cstheme="minorHAnsi"/>
          <w:b/>
          <w:bCs/>
          <w:sz w:val="22"/>
          <w:szCs w:val="22"/>
        </w:rPr>
        <w:t xml:space="preserve"> o fundacji rodzinnej, </w:t>
      </w:r>
      <w:r w:rsidR="00A62349">
        <w:rPr>
          <w:rFonts w:asciiTheme="minorHAnsi" w:hAnsiTheme="minorHAnsi" w:cstheme="minorHAnsi"/>
          <w:b/>
          <w:bCs/>
          <w:sz w:val="22"/>
          <w:szCs w:val="22"/>
        </w:rPr>
        <w:t>Kancelaria Finansowa LEX, której przedstawiciele  Małgorzata i Dawid Rejmer jako pierwsi złożyli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 xml:space="preserve"> wniosek o jej założenie, uruchamia licznik fundacji rodzinnych. Dzięki temu rozwiąza</w:t>
      </w:r>
      <w:r w:rsidR="006716B3">
        <w:rPr>
          <w:rFonts w:asciiTheme="minorHAnsi" w:hAnsiTheme="minorHAnsi" w:cstheme="minorHAnsi"/>
          <w:b/>
          <w:bCs/>
          <w:sz w:val="22"/>
          <w:szCs w:val="22"/>
        </w:rPr>
        <w:t xml:space="preserve">niu będzie można sprawdzić, ile osób, w tym 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>przedsiębiorców</w:t>
      </w:r>
      <w:r w:rsidR="006716B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 xml:space="preserve"> korzysta z te</w:t>
      </w:r>
      <w:r w:rsidR="00F03F4C">
        <w:rPr>
          <w:rFonts w:asciiTheme="minorHAnsi" w:hAnsiTheme="minorHAnsi" w:cstheme="minorHAnsi"/>
          <w:b/>
          <w:bCs/>
          <w:sz w:val="22"/>
          <w:szCs w:val="22"/>
        </w:rPr>
        <w:t>j formy zabezpieczenia majątku</w:t>
      </w:r>
      <w:r w:rsidR="001E7A8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446CF6C" w14:textId="77777777" w:rsidR="0014430C" w:rsidRDefault="0014430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D5604" w14:textId="1F78B4F2" w:rsidR="0014430C" w:rsidRDefault="0014430C" w:rsidP="001443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6267">
        <w:rPr>
          <w:rFonts w:asciiTheme="minorHAnsi" w:hAnsiTheme="minorHAnsi" w:cstheme="minorHAnsi"/>
          <w:sz w:val="22"/>
          <w:szCs w:val="22"/>
        </w:rPr>
        <w:t xml:space="preserve">W tej chwili, aby poznać aktualne dane o fundatorach, konieczny jest </w:t>
      </w:r>
      <w:proofErr w:type="spellStart"/>
      <w:r w:rsidRPr="00946267">
        <w:rPr>
          <w:rFonts w:asciiTheme="minorHAnsi" w:hAnsiTheme="minorHAnsi" w:cstheme="minorHAnsi"/>
          <w:sz w:val="22"/>
          <w:szCs w:val="22"/>
        </w:rPr>
        <w:t>wgląd</w:t>
      </w:r>
      <w:proofErr w:type="spellEnd"/>
      <w:r w:rsidRPr="00946267">
        <w:rPr>
          <w:rFonts w:asciiTheme="minorHAnsi" w:hAnsiTheme="minorHAnsi" w:cstheme="minorHAnsi"/>
          <w:sz w:val="22"/>
          <w:szCs w:val="22"/>
        </w:rPr>
        <w:t xml:space="preserve"> do Rejestru Fundacji zagwarantowany w Czytelni </w:t>
      </w:r>
      <w:proofErr w:type="spellStart"/>
      <w:r w:rsidRPr="00946267">
        <w:rPr>
          <w:rFonts w:asciiTheme="minorHAnsi" w:hAnsiTheme="minorHAnsi" w:cstheme="minorHAnsi"/>
          <w:sz w:val="22"/>
          <w:szCs w:val="22"/>
        </w:rPr>
        <w:t>Sądu</w:t>
      </w:r>
      <w:proofErr w:type="spellEnd"/>
      <w:r w:rsidRPr="009462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6267">
        <w:rPr>
          <w:rFonts w:asciiTheme="minorHAnsi" w:hAnsiTheme="minorHAnsi" w:cstheme="minorHAnsi"/>
          <w:sz w:val="22"/>
          <w:szCs w:val="22"/>
        </w:rPr>
        <w:t>Okręgowego</w:t>
      </w:r>
      <w:proofErr w:type="spellEnd"/>
      <w:r w:rsidRPr="00946267">
        <w:rPr>
          <w:rFonts w:asciiTheme="minorHAnsi" w:hAnsiTheme="minorHAnsi" w:cstheme="minorHAnsi"/>
          <w:sz w:val="22"/>
          <w:szCs w:val="22"/>
        </w:rPr>
        <w:t xml:space="preserve"> w Piotrkowie Trybunalskim. </w:t>
      </w:r>
      <w:r w:rsidRPr="00932AA3">
        <w:rPr>
          <w:rFonts w:asciiTheme="minorHAnsi" w:hAnsiTheme="minorHAnsi" w:cstheme="minorHAnsi"/>
          <w:sz w:val="22"/>
          <w:szCs w:val="22"/>
        </w:rPr>
        <w:t>Dzięki licznikowi fundacji rodzinnych, znacznie łatwiej będzie można sprawdzić, jak wiel</w:t>
      </w:r>
      <w:r w:rsidR="006716B3">
        <w:rPr>
          <w:rFonts w:asciiTheme="minorHAnsi" w:hAnsiTheme="minorHAnsi" w:cstheme="minorHAnsi"/>
          <w:sz w:val="22"/>
          <w:szCs w:val="22"/>
        </w:rPr>
        <w:t xml:space="preserve">e osób, w tym </w:t>
      </w:r>
      <w:r w:rsidRPr="00932AA3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6716B3">
        <w:rPr>
          <w:rFonts w:asciiTheme="minorHAnsi" w:hAnsiTheme="minorHAnsi" w:cstheme="minorHAnsi"/>
          <w:sz w:val="22"/>
          <w:szCs w:val="22"/>
        </w:rPr>
        <w:t xml:space="preserve"> i </w:t>
      </w:r>
      <w:r w:rsidR="00932AA3" w:rsidRPr="00932AA3">
        <w:rPr>
          <w:rFonts w:asciiTheme="minorHAnsi" w:hAnsiTheme="minorHAnsi" w:cstheme="minorHAnsi"/>
          <w:sz w:val="22"/>
          <w:szCs w:val="22"/>
        </w:rPr>
        <w:t xml:space="preserve"> właścicieli firm rodzinnych,</w:t>
      </w:r>
      <w:r w:rsidRPr="00932AA3">
        <w:rPr>
          <w:rFonts w:asciiTheme="minorHAnsi" w:hAnsiTheme="minorHAnsi" w:cstheme="minorHAnsi"/>
          <w:sz w:val="22"/>
          <w:szCs w:val="22"/>
        </w:rPr>
        <w:t xml:space="preserve"> korzysta z tego rozwiązania</w:t>
      </w:r>
      <w:r w:rsidR="00932AA3" w:rsidRPr="00932AA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97F9E01" w14:textId="77777777" w:rsidR="0014430C" w:rsidRDefault="0014430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6C43A8" w14:textId="77777777" w:rsidR="0014430C" w:rsidRDefault="001E7A8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6267">
        <w:rPr>
          <w:rFonts w:asciiTheme="minorHAnsi" w:hAnsiTheme="minorHAnsi" w:cstheme="minorHAnsi"/>
          <w:sz w:val="22"/>
          <w:szCs w:val="22"/>
        </w:rPr>
        <w:t xml:space="preserve">Do dnia 30 kwietnia 2024 roku do rejestru fundacji rodzinnych wpisano 873 fundacje i złożono </w:t>
      </w:r>
      <w:r w:rsidR="00946267">
        <w:rPr>
          <w:rFonts w:asciiTheme="minorHAnsi" w:hAnsiTheme="minorHAnsi" w:cstheme="minorHAnsi"/>
          <w:sz w:val="22"/>
          <w:szCs w:val="22"/>
        </w:rPr>
        <w:br/>
      </w:r>
      <w:r w:rsidRPr="00946267">
        <w:rPr>
          <w:rFonts w:asciiTheme="minorHAnsi" w:hAnsiTheme="minorHAnsi" w:cstheme="minorHAnsi"/>
          <w:sz w:val="22"/>
          <w:szCs w:val="22"/>
        </w:rPr>
        <w:t xml:space="preserve">1538 wniosków o wpis. </w:t>
      </w:r>
      <w:r w:rsidR="0014430C">
        <w:rPr>
          <w:rFonts w:asciiTheme="minorHAnsi" w:hAnsiTheme="minorHAnsi" w:cstheme="minorHAnsi"/>
          <w:sz w:val="22"/>
          <w:szCs w:val="22"/>
        </w:rPr>
        <w:t xml:space="preserve">Najnowsze dane mówią już o 1000 fundacji – co oznacza, że statystyki zmieniają się z dnia na dzień. </w:t>
      </w:r>
    </w:p>
    <w:p w14:paraId="678E1A60" w14:textId="77777777" w:rsidR="0014430C" w:rsidRDefault="0014430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D7E1674" w14:textId="09546B55" w:rsidR="00F002DE" w:rsidRDefault="00F002DE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430C">
        <w:rPr>
          <w:rFonts w:asciiTheme="minorHAnsi" w:hAnsiTheme="minorHAnsi" w:cstheme="minorHAnsi"/>
          <w:i/>
          <w:iCs/>
          <w:sz w:val="22"/>
          <w:szCs w:val="22"/>
        </w:rPr>
        <w:t>Popularność polskiej fundacji rodzinnej przekroczyła oczekiwania ustawodawcy</w:t>
      </w:r>
      <w:r w:rsidRPr="00F002DE">
        <w:rPr>
          <w:rFonts w:asciiTheme="minorHAnsi" w:hAnsiTheme="minorHAnsi" w:cstheme="minorHAnsi"/>
          <w:sz w:val="22"/>
          <w:szCs w:val="22"/>
        </w:rPr>
        <w:t xml:space="preserve"> – mówi dr </w:t>
      </w:r>
      <w:r w:rsidR="0014430C">
        <w:rPr>
          <w:rFonts w:asciiTheme="minorHAnsi" w:hAnsiTheme="minorHAnsi" w:cstheme="minorHAnsi"/>
          <w:sz w:val="22"/>
          <w:szCs w:val="22"/>
        </w:rPr>
        <w:t>Dawid</w:t>
      </w:r>
      <w:r w:rsidRPr="00F002DE">
        <w:rPr>
          <w:rFonts w:asciiTheme="minorHAnsi" w:hAnsiTheme="minorHAnsi" w:cstheme="minorHAnsi"/>
          <w:sz w:val="22"/>
          <w:szCs w:val="22"/>
        </w:rPr>
        <w:t xml:space="preserve"> Rejmer z Kancelarii Finansowej LEX. </w:t>
      </w:r>
      <w:r w:rsidRPr="0014430C">
        <w:rPr>
          <w:rFonts w:asciiTheme="minorHAnsi" w:hAnsiTheme="minorHAnsi" w:cstheme="minorHAnsi"/>
          <w:i/>
          <w:iCs/>
          <w:sz w:val="22"/>
          <w:szCs w:val="22"/>
        </w:rPr>
        <w:t xml:space="preserve">W pierwszym roku obowiązywania przepisów Ministerstwo Rozwoju i Technologii spodziewało się około 250-300 wniosków, a tymczasem w Sądzie Okręgowym </w:t>
      </w:r>
      <w:r w:rsidR="0014430C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4430C">
        <w:rPr>
          <w:rFonts w:asciiTheme="minorHAnsi" w:hAnsiTheme="minorHAnsi" w:cstheme="minorHAnsi"/>
          <w:i/>
          <w:iCs/>
          <w:sz w:val="22"/>
          <w:szCs w:val="22"/>
        </w:rPr>
        <w:t xml:space="preserve">w Piotrkowie Trybunalskim, złożono ich prawie pięciokrotnie więcej niż oczekiwał resort. </w:t>
      </w:r>
      <w:r w:rsidR="00932AA3">
        <w:rPr>
          <w:rFonts w:asciiTheme="minorHAnsi" w:hAnsiTheme="minorHAnsi" w:cstheme="minorHAnsi"/>
          <w:i/>
          <w:iCs/>
          <w:sz w:val="22"/>
          <w:szCs w:val="22"/>
        </w:rPr>
        <w:t xml:space="preserve">Rok obowiązywania ustawy pokazał nam również, że fundacja rodzinna jest rozwiązaniem nie tylko dla przedsiębiorców, ale również dla inwestorów. </w:t>
      </w:r>
      <w:r w:rsidR="0014430C">
        <w:rPr>
          <w:rFonts w:asciiTheme="minorHAnsi" w:hAnsiTheme="minorHAnsi" w:cstheme="minorHAnsi"/>
          <w:i/>
          <w:iCs/>
          <w:sz w:val="22"/>
          <w:szCs w:val="22"/>
        </w:rPr>
        <w:t>Obserwujemy ogromne zainteresowanie nowym rozwiązaniem, więc włączamy licznik, który pomoże analizować to zjawisko, co z kolei umożliwi na bieżąco odpowiadanie na potrzeby fundatorów.</w:t>
      </w:r>
    </w:p>
    <w:p w14:paraId="19A8DE64" w14:textId="77777777" w:rsidR="0014430C" w:rsidRDefault="0014430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FDA058" w14:textId="05752592" w:rsidR="004E010C" w:rsidRPr="0014430C" w:rsidRDefault="001E7A8C" w:rsidP="009462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6267">
        <w:rPr>
          <w:rFonts w:asciiTheme="minorHAnsi" w:hAnsiTheme="minorHAnsi" w:cstheme="minorHAnsi"/>
          <w:sz w:val="22"/>
          <w:szCs w:val="22"/>
        </w:rPr>
        <w:t xml:space="preserve">Dzięki </w:t>
      </w:r>
      <w:r w:rsidR="00946267" w:rsidRPr="00946267">
        <w:rPr>
          <w:rFonts w:asciiTheme="minorHAnsi" w:hAnsiTheme="minorHAnsi" w:cstheme="minorHAnsi"/>
          <w:sz w:val="22"/>
          <w:szCs w:val="22"/>
        </w:rPr>
        <w:t xml:space="preserve">założeniu fundacji rodzinnej </w:t>
      </w:r>
      <w:r w:rsidRPr="00946267">
        <w:rPr>
          <w:rFonts w:asciiTheme="minorHAnsi" w:hAnsiTheme="minorHAnsi" w:cstheme="minorHAnsi"/>
          <w:sz w:val="22"/>
          <w:szCs w:val="22"/>
        </w:rPr>
        <w:t xml:space="preserve">można uniknąć rozdrobnienia majątku firmowego i rodzinnego przez członków rodziny po śmierci pierwotnego założyciela firmy.  </w:t>
      </w:r>
      <w:r w:rsidR="004E010C" w:rsidRPr="0014430C">
        <w:rPr>
          <w:rFonts w:asciiTheme="minorHAnsi" w:hAnsiTheme="minorHAnsi" w:cstheme="minorHAnsi"/>
          <w:sz w:val="22"/>
          <w:szCs w:val="22"/>
        </w:rPr>
        <w:t xml:space="preserve">Jej celem jest budowanie kapitału na całe pokolenia oraz jego akumulacja i zaspokojenie bieżących potrzeb rodziny. </w:t>
      </w:r>
    </w:p>
    <w:p w14:paraId="7DDCA87B" w14:textId="77777777" w:rsidR="00946267" w:rsidRDefault="00946267" w:rsidP="00946267">
      <w:pPr>
        <w:spacing w:after="0" w:line="240" w:lineRule="auto"/>
        <w:jc w:val="both"/>
        <w:rPr>
          <w:rFonts w:cstheme="minorHAnsi"/>
          <w:i/>
          <w:iCs/>
        </w:rPr>
      </w:pPr>
    </w:p>
    <w:p w14:paraId="71CB8A10" w14:textId="072F1201" w:rsidR="004E010C" w:rsidRPr="00946267" w:rsidRDefault="004E010C" w:rsidP="00946267">
      <w:pPr>
        <w:spacing w:after="0" w:line="240" w:lineRule="auto"/>
        <w:jc w:val="both"/>
        <w:rPr>
          <w:rFonts w:cstheme="minorHAnsi"/>
        </w:rPr>
      </w:pPr>
      <w:r w:rsidRPr="00946267">
        <w:rPr>
          <w:rFonts w:cstheme="minorHAnsi"/>
          <w:i/>
          <w:iCs/>
        </w:rPr>
        <w:t xml:space="preserve">Fundacja rodzinna </w:t>
      </w:r>
      <w:r w:rsidR="0014430C">
        <w:rPr>
          <w:rFonts w:cstheme="minorHAnsi"/>
          <w:i/>
          <w:iCs/>
        </w:rPr>
        <w:t>jest</w:t>
      </w:r>
      <w:r w:rsidRPr="00946267">
        <w:rPr>
          <w:rFonts w:cstheme="minorHAnsi"/>
          <w:i/>
          <w:iCs/>
        </w:rPr>
        <w:t xml:space="preserve"> przede wszystkim świetnym rozwiązaniem dla przedsiębiorców, dla których ważne jest, by ich firma żyła dłużej niż jedno pokolenie, a </w:t>
      </w:r>
      <w:r w:rsidR="006716B3">
        <w:rPr>
          <w:rFonts w:cstheme="minorHAnsi"/>
          <w:i/>
          <w:iCs/>
        </w:rPr>
        <w:t>zgromadzony</w:t>
      </w:r>
      <w:r w:rsidRPr="00946267">
        <w:rPr>
          <w:rFonts w:cstheme="minorHAnsi"/>
          <w:i/>
          <w:iCs/>
        </w:rPr>
        <w:t xml:space="preserve"> majątek był należycie chroniony i pomnażany. Najważniejszy plus założenia fundacji </w:t>
      </w:r>
      <w:r w:rsidR="0014430C">
        <w:rPr>
          <w:rFonts w:cstheme="minorHAnsi"/>
          <w:i/>
          <w:iCs/>
        </w:rPr>
        <w:t xml:space="preserve">to z </w:t>
      </w:r>
      <w:r w:rsidRPr="00946267">
        <w:rPr>
          <w:rFonts w:cstheme="minorHAnsi"/>
          <w:i/>
          <w:iCs/>
        </w:rPr>
        <w:t>pewnością umożliwienie przeprowadzenia skutecznej sukcesji oraz rozwiązania potencjalnych problemów z zachowkiem. Do fundacji fundator wkłada majątek, który ma prawo dalej inwestować. Możemy zatem potraktować fundację jako budowanie tzw. „skarbca rodzinnego” na kolejne pokolenia</w:t>
      </w:r>
      <w:r w:rsidRPr="00946267">
        <w:rPr>
          <w:rFonts w:cstheme="minorHAnsi"/>
        </w:rPr>
        <w:t xml:space="preserve"> – mówi </w:t>
      </w:r>
      <w:r w:rsidR="0014430C">
        <w:rPr>
          <w:rFonts w:cstheme="minorHAnsi"/>
        </w:rPr>
        <w:t xml:space="preserve">dr </w:t>
      </w:r>
      <w:r w:rsidRPr="00946267">
        <w:rPr>
          <w:rFonts w:cstheme="minorHAnsi"/>
        </w:rPr>
        <w:t>Małgorzata Rejmer, prezes zarządu Kancelarii Finansowej Lex.</w:t>
      </w:r>
      <w:r w:rsidR="00946267" w:rsidRPr="00946267">
        <w:rPr>
          <w:rFonts w:cstheme="minorHAnsi"/>
        </w:rPr>
        <w:t xml:space="preserve"> </w:t>
      </w:r>
    </w:p>
    <w:p w14:paraId="1C7FF76A" w14:textId="77777777" w:rsidR="00946267" w:rsidRDefault="00946267" w:rsidP="00946267">
      <w:pPr>
        <w:spacing w:after="0" w:line="240" w:lineRule="auto"/>
        <w:jc w:val="both"/>
        <w:rPr>
          <w:rFonts w:cstheme="minorHAnsi"/>
        </w:rPr>
      </w:pPr>
    </w:p>
    <w:p w14:paraId="287C7463" w14:textId="74434C7C" w:rsidR="004E010C" w:rsidRDefault="004E010C" w:rsidP="00946267">
      <w:pPr>
        <w:spacing w:after="0" w:line="240" w:lineRule="auto"/>
        <w:jc w:val="both"/>
        <w:rPr>
          <w:rFonts w:cstheme="minorHAnsi"/>
        </w:rPr>
      </w:pPr>
      <w:r w:rsidRPr="00946267">
        <w:rPr>
          <w:rFonts w:cstheme="minorHAnsi"/>
        </w:rPr>
        <w:t>Założenie fundacji rodzinnej wymaga spełnienia kilku wymogów formalnych. Po pierwsze, fundatorem może być wyłącznie osoba fizyczna, która złoży oświadczenie o ustanowieniu fundacji w formie aktu założycielskiego lub w testamencie notarialnym. Po drugie, należy wnieść majątek w wysokości min. 100 tys. złotych do fundacji w różnej postaci. Mogą to być nieruchomości komercyjne (przeznaczone na wynajem), gotówka, udziały, akcje czy inne aktywa. Warto mieć na uwadze, że założenie i bieżąca obsługa fundacji wiąże się z określonymi kosztami. Instytucja ta dedykowana jest przede wszystkim dobrze prosperującym dużym i średnim przedsiębiorstwom.</w:t>
      </w:r>
    </w:p>
    <w:p w14:paraId="287CD797" w14:textId="77777777" w:rsidR="0014430C" w:rsidRDefault="0014430C" w:rsidP="00946267">
      <w:pPr>
        <w:spacing w:after="0" w:line="240" w:lineRule="auto"/>
        <w:jc w:val="both"/>
        <w:rPr>
          <w:rFonts w:cstheme="minorHAnsi"/>
        </w:rPr>
      </w:pPr>
    </w:p>
    <w:p w14:paraId="2BD9F633" w14:textId="63C6D3AC" w:rsidR="00932AA3" w:rsidRDefault="0014430C" w:rsidP="00946267">
      <w:pPr>
        <w:spacing w:after="0" w:line="240" w:lineRule="auto"/>
        <w:jc w:val="both"/>
        <w:rPr>
          <w:rFonts w:cstheme="minorHAnsi"/>
        </w:rPr>
      </w:pPr>
      <w:r w:rsidRPr="00932AA3">
        <w:rPr>
          <w:rFonts w:cstheme="minorHAnsi"/>
        </w:rPr>
        <w:lastRenderedPageBreak/>
        <w:t xml:space="preserve">Licznik będzie dostępny </w:t>
      </w:r>
      <w:r w:rsidR="00932AA3">
        <w:rPr>
          <w:rFonts w:cstheme="minorHAnsi"/>
        </w:rPr>
        <w:t xml:space="preserve">w newsletterze, do którego zapisać można się na stronie internetowej Kancelarii: </w:t>
      </w:r>
      <w:r w:rsidR="00932AA3" w:rsidRPr="00932AA3">
        <w:rPr>
          <w:rFonts w:cstheme="minorHAnsi"/>
        </w:rPr>
        <w:t>https://kf-lex.pl/newsletter/</w:t>
      </w:r>
      <w:r w:rsidR="00932AA3">
        <w:rPr>
          <w:rFonts w:cstheme="minorHAnsi"/>
        </w:rPr>
        <w:t xml:space="preserve"> </w:t>
      </w:r>
    </w:p>
    <w:p w14:paraId="4989B515" w14:textId="77777777" w:rsidR="004E010C" w:rsidRDefault="004E010C" w:rsidP="004E010C">
      <w:pPr>
        <w:jc w:val="both"/>
      </w:pPr>
    </w:p>
    <w:p w14:paraId="39B174C4" w14:textId="77777777" w:rsidR="004E010C" w:rsidRDefault="004E010C" w:rsidP="00A97DB2">
      <w:pPr>
        <w:spacing w:after="0" w:line="240" w:lineRule="auto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7AACAFC" w14:textId="3BF49B07" w:rsidR="00A405FB" w:rsidRPr="00CF16AC" w:rsidRDefault="00A405FB" w:rsidP="006305E7">
      <w:pPr>
        <w:jc w:val="both"/>
        <w:rPr>
          <w:rStyle w:val="Hipercze"/>
          <w:rFonts w:cstheme="minorHAnsi"/>
          <w:color w:val="000000" w:themeColor="text1"/>
          <w:sz w:val="18"/>
          <w:szCs w:val="18"/>
        </w:rPr>
      </w:pPr>
      <w:r w:rsidRPr="00CF16AC">
        <w:rPr>
          <w:rFonts w:cstheme="minorHAnsi"/>
          <w:b/>
          <w:bCs/>
          <w:color w:val="000000" w:themeColor="text1"/>
          <w:sz w:val="18"/>
          <w:szCs w:val="18"/>
        </w:rPr>
        <w:t>Kancelaria Finansowa Lex</w:t>
      </w:r>
      <w:r w:rsidRPr="00CF16AC">
        <w:rPr>
          <w:rFonts w:cstheme="minorHAnsi"/>
          <w:color w:val="000000" w:themeColor="text1"/>
          <w:sz w:val="18"/>
          <w:szCs w:val="18"/>
        </w:rPr>
        <w:t xml:space="preserve"> – kancelaria prawno</w:t>
      </w:r>
      <w:r w:rsidR="00671FBE" w:rsidRPr="00CF16AC">
        <w:rPr>
          <w:rFonts w:cstheme="minorHAnsi"/>
          <w:color w:val="000000" w:themeColor="text1"/>
          <w:sz w:val="18"/>
          <w:szCs w:val="18"/>
        </w:rPr>
        <w:t>-</w:t>
      </w:r>
      <w:r w:rsidRPr="00CF16AC">
        <w:rPr>
          <w:rFonts w:cstheme="minorHAnsi"/>
          <w:color w:val="000000" w:themeColor="text1"/>
          <w:sz w:val="18"/>
          <w:szCs w:val="18"/>
        </w:rPr>
        <w:t xml:space="preserve">konsultingowa zajmująca się doradztwem biznesowym, finansowym </w:t>
      </w:r>
      <w:r w:rsidR="00671FBE" w:rsidRPr="00CF16AC">
        <w:rPr>
          <w:rFonts w:cstheme="minorHAnsi"/>
          <w:color w:val="000000" w:themeColor="text1"/>
          <w:sz w:val="18"/>
          <w:szCs w:val="18"/>
        </w:rPr>
        <w:br/>
      </w:r>
      <w:r w:rsidRPr="00CF16AC">
        <w:rPr>
          <w:rFonts w:cstheme="minorHAnsi"/>
          <w:color w:val="000000" w:themeColor="text1"/>
          <w:sz w:val="18"/>
          <w:szCs w:val="18"/>
        </w:rPr>
        <w:t>i prawnym, specjalizująca się m.in.</w:t>
      </w:r>
      <w:r w:rsidR="00671FBE" w:rsidRPr="00CF16AC">
        <w:rPr>
          <w:rFonts w:cstheme="minorHAnsi"/>
          <w:color w:val="000000" w:themeColor="text1"/>
          <w:sz w:val="18"/>
          <w:szCs w:val="18"/>
        </w:rPr>
        <w:t xml:space="preserve">: </w:t>
      </w:r>
      <w:r w:rsidRPr="00CF16AC">
        <w:rPr>
          <w:rFonts w:cstheme="minorHAnsi"/>
          <w:color w:val="000000" w:themeColor="text1"/>
          <w:sz w:val="18"/>
          <w:szCs w:val="18"/>
        </w:rPr>
        <w:t>w</w:t>
      </w:r>
      <w:r w:rsidR="00671FBE" w:rsidRPr="00CF16AC">
        <w:rPr>
          <w:rFonts w:cstheme="minorHAnsi"/>
          <w:color w:val="000000" w:themeColor="text1"/>
          <w:sz w:val="18"/>
          <w:szCs w:val="18"/>
        </w:rPr>
        <w:t xml:space="preserve"> </w:t>
      </w:r>
      <w:r w:rsidRPr="00CF16AC">
        <w:rPr>
          <w:rFonts w:cstheme="minorHAnsi"/>
          <w:color w:val="000000" w:themeColor="text1"/>
          <w:sz w:val="18"/>
          <w:szCs w:val="18"/>
        </w:rPr>
        <w:t>sukcesji biznesu oraz bieżącej obsłudze firm rodzinnych.</w:t>
      </w:r>
      <w:r w:rsidR="00DB1EAF" w:rsidRPr="00CF16AC">
        <w:rPr>
          <w:rFonts w:cstheme="minorHAnsi"/>
          <w:color w:val="000000" w:themeColor="text1"/>
          <w:sz w:val="18"/>
          <w:szCs w:val="18"/>
        </w:rPr>
        <w:t xml:space="preserve"> </w:t>
      </w:r>
      <w:hyperlink r:id="rId9" w:history="1">
        <w:r w:rsidR="00DB1EAF" w:rsidRPr="00CF16AC">
          <w:rPr>
            <w:rStyle w:val="Hipercze"/>
            <w:rFonts w:cstheme="minorHAnsi"/>
            <w:color w:val="000000" w:themeColor="text1"/>
            <w:sz w:val="18"/>
            <w:szCs w:val="18"/>
          </w:rPr>
          <w:t>https://kf-lex.pl</w:t>
        </w:r>
      </w:hyperlink>
    </w:p>
    <w:p w14:paraId="655A2F68" w14:textId="02C62E13" w:rsidR="00AE5D4E" w:rsidRPr="00CF16AC" w:rsidRDefault="00A405FB" w:rsidP="005C347D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CF16AC">
        <w:rPr>
          <w:rFonts w:cstheme="minorHAnsi"/>
          <w:b/>
          <w:bCs/>
          <w:color w:val="000000" w:themeColor="text1"/>
          <w:sz w:val="18"/>
          <w:szCs w:val="18"/>
        </w:rPr>
        <w:t>Kontakt dla mediów:</w:t>
      </w:r>
      <w:r w:rsidRPr="00CF16AC">
        <w:rPr>
          <w:rFonts w:cstheme="minorHAnsi"/>
          <w:color w:val="000000" w:themeColor="text1"/>
          <w:sz w:val="18"/>
          <w:szCs w:val="18"/>
        </w:rPr>
        <w:t xml:space="preserve"> </w:t>
      </w:r>
      <w:r w:rsidR="00671FBE" w:rsidRPr="00CF16AC">
        <w:rPr>
          <w:rFonts w:cstheme="minorHAnsi"/>
          <w:color w:val="000000" w:themeColor="text1"/>
          <w:sz w:val="18"/>
          <w:szCs w:val="18"/>
        </w:rPr>
        <w:t xml:space="preserve">Karina </w:t>
      </w:r>
      <w:proofErr w:type="spellStart"/>
      <w:r w:rsidR="00671FBE" w:rsidRPr="00CF16AC">
        <w:rPr>
          <w:rFonts w:cstheme="minorHAnsi"/>
          <w:color w:val="000000" w:themeColor="text1"/>
          <w:sz w:val="18"/>
          <w:szCs w:val="18"/>
        </w:rPr>
        <w:t>Grygielska</w:t>
      </w:r>
      <w:proofErr w:type="spellEnd"/>
      <w:r w:rsidRPr="00CF16AC">
        <w:rPr>
          <w:rFonts w:cstheme="minorHAnsi"/>
          <w:color w:val="000000" w:themeColor="text1"/>
          <w:sz w:val="18"/>
          <w:szCs w:val="18"/>
        </w:rPr>
        <w:t xml:space="preserve">, Agencja Face It, e-mail: </w:t>
      </w:r>
      <w:hyperlink r:id="rId10" w:history="1">
        <w:r w:rsidR="00671FBE" w:rsidRPr="00CF16AC">
          <w:rPr>
            <w:rStyle w:val="Hipercze"/>
            <w:rFonts w:cstheme="minorHAnsi"/>
            <w:color w:val="000000" w:themeColor="text1"/>
            <w:sz w:val="18"/>
            <w:szCs w:val="18"/>
          </w:rPr>
          <w:t>k.grygielska@agencjafaceit.pl</w:t>
        </w:r>
      </w:hyperlink>
      <w:r w:rsidRPr="00CF16AC">
        <w:rPr>
          <w:rFonts w:cstheme="minorHAnsi"/>
          <w:color w:val="000000" w:themeColor="text1"/>
          <w:sz w:val="18"/>
          <w:szCs w:val="18"/>
        </w:rPr>
        <w:t>, tel.</w:t>
      </w:r>
      <w:r w:rsidR="00671FBE" w:rsidRPr="00CF16AC">
        <w:rPr>
          <w:rFonts w:cstheme="minorHAnsi"/>
          <w:color w:val="000000" w:themeColor="text1"/>
          <w:sz w:val="18"/>
          <w:szCs w:val="18"/>
        </w:rPr>
        <w:t xml:space="preserve"> +48 510 139 575</w:t>
      </w:r>
    </w:p>
    <w:sectPr w:rsidR="00AE5D4E" w:rsidRPr="00CF16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0B01" w14:textId="77777777" w:rsidR="009E5B04" w:rsidRDefault="009E5B04" w:rsidP="00A405FB">
      <w:pPr>
        <w:spacing w:after="0" w:line="240" w:lineRule="auto"/>
      </w:pPr>
      <w:r>
        <w:separator/>
      </w:r>
    </w:p>
  </w:endnote>
  <w:endnote w:type="continuationSeparator" w:id="0">
    <w:p w14:paraId="0B46DB0A" w14:textId="77777777" w:rsidR="009E5B04" w:rsidRDefault="009E5B04" w:rsidP="00A4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34E1" w14:textId="77777777" w:rsidR="009E5B04" w:rsidRDefault="009E5B04" w:rsidP="00A405FB">
      <w:pPr>
        <w:spacing w:after="0" w:line="240" w:lineRule="auto"/>
      </w:pPr>
      <w:r>
        <w:separator/>
      </w:r>
    </w:p>
  </w:footnote>
  <w:footnote w:type="continuationSeparator" w:id="0">
    <w:p w14:paraId="316F075A" w14:textId="77777777" w:rsidR="009E5B04" w:rsidRDefault="009E5B04" w:rsidP="00A4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7E45" w14:textId="2939AAE1" w:rsidR="00A405FB" w:rsidRPr="00A405FB" w:rsidRDefault="00A405FB" w:rsidP="00A405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5D39E1" wp14:editId="278232CC">
          <wp:extent cx="1181100" cy="1181100"/>
          <wp:effectExtent l="0" t="0" r="0" b="0"/>
          <wp:docPr id="4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704FD"/>
    <w:multiLevelType w:val="multilevel"/>
    <w:tmpl w:val="3CB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53220A"/>
    <w:multiLevelType w:val="hybridMultilevel"/>
    <w:tmpl w:val="DAE4E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1BB9"/>
    <w:multiLevelType w:val="hybridMultilevel"/>
    <w:tmpl w:val="A1D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05D"/>
    <w:multiLevelType w:val="hybridMultilevel"/>
    <w:tmpl w:val="B498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7238"/>
    <w:multiLevelType w:val="multilevel"/>
    <w:tmpl w:val="25FC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97015"/>
    <w:multiLevelType w:val="hybridMultilevel"/>
    <w:tmpl w:val="6B8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562E"/>
    <w:multiLevelType w:val="multilevel"/>
    <w:tmpl w:val="C43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C3FFF"/>
    <w:multiLevelType w:val="multilevel"/>
    <w:tmpl w:val="D22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1129A4"/>
    <w:multiLevelType w:val="hybridMultilevel"/>
    <w:tmpl w:val="6D5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D66A7"/>
    <w:multiLevelType w:val="hybridMultilevel"/>
    <w:tmpl w:val="E572D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30A3F"/>
    <w:multiLevelType w:val="hybridMultilevel"/>
    <w:tmpl w:val="91D2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B7492"/>
    <w:multiLevelType w:val="multilevel"/>
    <w:tmpl w:val="C82E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76ADA"/>
    <w:multiLevelType w:val="hybridMultilevel"/>
    <w:tmpl w:val="D3FC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605A"/>
    <w:multiLevelType w:val="hybridMultilevel"/>
    <w:tmpl w:val="7288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D1E62"/>
    <w:multiLevelType w:val="hybridMultilevel"/>
    <w:tmpl w:val="9C1C81DC"/>
    <w:lvl w:ilvl="0" w:tplc="53F0B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909"/>
    <w:multiLevelType w:val="multilevel"/>
    <w:tmpl w:val="AF2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FD33E0"/>
    <w:multiLevelType w:val="hybridMultilevel"/>
    <w:tmpl w:val="CCFC9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B324C"/>
    <w:multiLevelType w:val="multilevel"/>
    <w:tmpl w:val="950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C660C0"/>
    <w:multiLevelType w:val="multilevel"/>
    <w:tmpl w:val="F55A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063F1"/>
    <w:multiLevelType w:val="hybridMultilevel"/>
    <w:tmpl w:val="6B8E8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75A39"/>
    <w:multiLevelType w:val="hybridMultilevel"/>
    <w:tmpl w:val="EE7C9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F3948"/>
    <w:multiLevelType w:val="hybridMultilevel"/>
    <w:tmpl w:val="ABF45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B54D9"/>
    <w:multiLevelType w:val="hybridMultilevel"/>
    <w:tmpl w:val="9CA28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9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21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23"/>
  </w:num>
  <w:num w:numId="19">
    <w:abstractNumId w:val="3"/>
  </w:num>
  <w:num w:numId="20">
    <w:abstractNumId w:val="0"/>
  </w:num>
  <w:num w:numId="21">
    <w:abstractNumId w:val="1"/>
  </w:num>
  <w:num w:numId="22">
    <w:abstractNumId w:val="24"/>
  </w:num>
  <w:num w:numId="23">
    <w:abstractNumId w:val="1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80"/>
    <w:rsid w:val="0002377E"/>
    <w:rsid w:val="00093835"/>
    <w:rsid w:val="000E1E57"/>
    <w:rsid w:val="000F7F77"/>
    <w:rsid w:val="00112AA4"/>
    <w:rsid w:val="0011680A"/>
    <w:rsid w:val="001229D7"/>
    <w:rsid w:val="0014430C"/>
    <w:rsid w:val="00166426"/>
    <w:rsid w:val="00174882"/>
    <w:rsid w:val="0018496F"/>
    <w:rsid w:val="001968CE"/>
    <w:rsid w:val="001C0C9C"/>
    <w:rsid w:val="001D2714"/>
    <w:rsid w:val="001E502C"/>
    <w:rsid w:val="001E7A8C"/>
    <w:rsid w:val="00202267"/>
    <w:rsid w:val="00207033"/>
    <w:rsid w:val="0021402D"/>
    <w:rsid w:val="002159C1"/>
    <w:rsid w:val="00224F16"/>
    <w:rsid w:val="002C0D9A"/>
    <w:rsid w:val="002E64ED"/>
    <w:rsid w:val="002E678D"/>
    <w:rsid w:val="002F27E0"/>
    <w:rsid w:val="00323AD0"/>
    <w:rsid w:val="003929EA"/>
    <w:rsid w:val="003B5744"/>
    <w:rsid w:val="004112C6"/>
    <w:rsid w:val="00416EAB"/>
    <w:rsid w:val="0047736C"/>
    <w:rsid w:val="00486965"/>
    <w:rsid w:val="004A4DB4"/>
    <w:rsid w:val="004A5AF0"/>
    <w:rsid w:val="004D7126"/>
    <w:rsid w:val="004E010C"/>
    <w:rsid w:val="00502D80"/>
    <w:rsid w:val="005177F9"/>
    <w:rsid w:val="00546D8E"/>
    <w:rsid w:val="0059359F"/>
    <w:rsid w:val="005C347D"/>
    <w:rsid w:val="006107FD"/>
    <w:rsid w:val="006305E7"/>
    <w:rsid w:val="00651838"/>
    <w:rsid w:val="006716B3"/>
    <w:rsid w:val="00671FBE"/>
    <w:rsid w:val="00690B6F"/>
    <w:rsid w:val="006C2531"/>
    <w:rsid w:val="006E0729"/>
    <w:rsid w:val="007512A4"/>
    <w:rsid w:val="00754666"/>
    <w:rsid w:val="00776D2C"/>
    <w:rsid w:val="007B32D1"/>
    <w:rsid w:val="007D2B4B"/>
    <w:rsid w:val="007E2D48"/>
    <w:rsid w:val="007E6DA2"/>
    <w:rsid w:val="008035E4"/>
    <w:rsid w:val="00812B18"/>
    <w:rsid w:val="00864954"/>
    <w:rsid w:val="00884995"/>
    <w:rsid w:val="00884B6D"/>
    <w:rsid w:val="00885456"/>
    <w:rsid w:val="0089547E"/>
    <w:rsid w:val="008C7658"/>
    <w:rsid w:val="00932AA3"/>
    <w:rsid w:val="0094416D"/>
    <w:rsid w:val="00946267"/>
    <w:rsid w:val="009634BF"/>
    <w:rsid w:val="00992D87"/>
    <w:rsid w:val="009A4A81"/>
    <w:rsid w:val="009E5B04"/>
    <w:rsid w:val="00A0174A"/>
    <w:rsid w:val="00A405FB"/>
    <w:rsid w:val="00A62349"/>
    <w:rsid w:val="00A704C2"/>
    <w:rsid w:val="00A7314B"/>
    <w:rsid w:val="00A91EBC"/>
    <w:rsid w:val="00A97DB2"/>
    <w:rsid w:val="00AB14DB"/>
    <w:rsid w:val="00AD57CA"/>
    <w:rsid w:val="00AE5D4E"/>
    <w:rsid w:val="00B3440F"/>
    <w:rsid w:val="00B455CC"/>
    <w:rsid w:val="00B855C5"/>
    <w:rsid w:val="00BB247A"/>
    <w:rsid w:val="00C44044"/>
    <w:rsid w:val="00C46D5E"/>
    <w:rsid w:val="00C54AF9"/>
    <w:rsid w:val="00C766D4"/>
    <w:rsid w:val="00CA2EC6"/>
    <w:rsid w:val="00CC5813"/>
    <w:rsid w:val="00CE35E1"/>
    <w:rsid w:val="00CE5324"/>
    <w:rsid w:val="00CF16AC"/>
    <w:rsid w:val="00D324DC"/>
    <w:rsid w:val="00D34879"/>
    <w:rsid w:val="00D5346A"/>
    <w:rsid w:val="00D60ABC"/>
    <w:rsid w:val="00D678C6"/>
    <w:rsid w:val="00DA6F98"/>
    <w:rsid w:val="00DB1EAF"/>
    <w:rsid w:val="00DF7AAA"/>
    <w:rsid w:val="00E2482B"/>
    <w:rsid w:val="00E32D3D"/>
    <w:rsid w:val="00E6091F"/>
    <w:rsid w:val="00E75A1D"/>
    <w:rsid w:val="00F002DE"/>
    <w:rsid w:val="00F03F4C"/>
    <w:rsid w:val="00F15E7A"/>
    <w:rsid w:val="00F438BC"/>
    <w:rsid w:val="00F87E64"/>
    <w:rsid w:val="00F92E0F"/>
    <w:rsid w:val="00FE4431"/>
    <w:rsid w:val="00FF044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1D"/>
  </w:style>
  <w:style w:type="paragraph" w:styleId="Nagwek2">
    <w:name w:val="heading 2"/>
    <w:basedOn w:val="Normalny"/>
    <w:link w:val="Nagwek2Znak"/>
    <w:uiPriority w:val="9"/>
    <w:qFormat/>
    <w:rsid w:val="0011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5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5FB"/>
  </w:style>
  <w:style w:type="paragraph" w:styleId="Stopka">
    <w:name w:val="footer"/>
    <w:basedOn w:val="Normalny"/>
    <w:link w:val="StopkaZnak"/>
    <w:uiPriority w:val="99"/>
    <w:unhideWhenUsed/>
    <w:rsid w:val="00A4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5FB"/>
  </w:style>
  <w:style w:type="paragraph" w:styleId="NormalnyWeb">
    <w:name w:val="Normal (Web)"/>
    <w:basedOn w:val="Normalny"/>
    <w:uiPriority w:val="99"/>
    <w:unhideWhenUsed/>
    <w:rsid w:val="00C4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46D5E"/>
  </w:style>
  <w:style w:type="character" w:styleId="Pogrubienie">
    <w:name w:val="Strong"/>
    <w:basedOn w:val="Domylnaczcionkaakapitu"/>
    <w:uiPriority w:val="22"/>
    <w:qFormat/>
    <w:rsid w:val="00C46D5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35E4"/>
    <w:pPr>
      <w:spacing w:after="0" w:line="240" w:lineRule="auto"/>
    </w:pPr>
  </w:style>
  <w:style w:type="paragraph" w:customStyle="1" w:styleId="default-style">
    <w:name w:val="default-style"/>
    <w:basedOn w:val="Normalny"/>
    <w:rsid w:val="008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1680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16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305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1D"/>
  </w:style>
  <w:style w:type="paragraph" w:styleId="Nagwek2">
    <w:name w:val="heading 2"/>
    <w:basedOn w:val="Normalny"/>
    <w:link w:val="Nagwek2Znak"/>
    <w:uiPriority w:val="9"/>
    <w:qFormat/>
    <w:rsid w:val="0011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5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5FB"/>
  </w:style>
  <w:style w:type="paragraph" w:styleId="Stopka">
    <w:name w:val="footer"/>
    <w:basedOn w:val="Normalny"/>
    <w:link w:val="StopkaZnak"/>
    <w:uiPriority w:val="99"/>
    <w:unhideWhenUsed/>
    <w:rsid w:val="00A4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5FB"/>
  </w:style>
  <w:style w:type="paragraph" w:styleId="NormalnyWeb">
    <w:name w:val="Normal (Web)"/>
    <w:basedOn w:val="Normalny"/>
    <w:uiPriority w:val="99"/>
    <w:unhideWhenUsed/>
    <w:rsid w:val="00C4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46D5E"/>
  </w:style>
  <w:style w:type="character" w:styleId="Pogrubienie">
    <w:name w:val="Strong"/>
    <w:basedOn w:val="Domylnaczcionkaakapitu"/>
    <w:uiPriority w:val="22"/>
    <w:qFormat/>
    <w:rsid w:val="00C46D5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35E4"/>
    <w:pPr>
      <w:spacing w:after="0" w:line="240" w:lineRule="auto"/>
    </w:pPr>
  </w:style>
  <w:style w:type="paragraph" w:customStyle="1" w:styleId="default-style">
    <w:name w:val="default-style"/>
    <w:basedOn w:val="Normalny"/>
    <w:rsid w:val="008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1680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16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305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85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12" w:color="DDDDDD"/>
                <w:bottom w:val="none" w:sz="0" w:space="0" w:color="auto"/>
                <w:right w:val="none" w:sz="0" w:space="0" w:color="auto"/>
              </w:divBdr>
              <w:divsChild>
                <w:div w:id="1854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77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588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26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807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4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098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1BB78-9DE0-4BAE-833A-A4CD9C1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Rejmer</dc:creator>
  <cp:lastModifiedBy>Wiktoria Romańska</cp:lastModifiedBy>
  <cp:revision>2</cp:revision>
  <cp:lastPrinted>2023-11-07T15:29:00Z</cp:lastPrinted>
  <dcterms:created xsi:type="dcterms:W3CDTF">2024-05-22T13:36:00Z</dcterms:created>
  <dcterms:modified xsi:type="dcterms:W3CDTF">2024-05-22T13:36:00Z</dcterms:modified>
</cp:coreProperties>
</file>